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 _____________________________</w:t>
        <w:br w:type="textWrapping"/>
        <w:t xml:space="preserve">(наименование суда)</w:t>
        <w:br w:type="textWrapping"/>
        <w:t xml:space="preserve">Истец: _________________________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(ФИО полностью, адрес)</w:t>
        <w:br w:type="textWrapping"/>
        <w:t xml:space="preserve">Цена иска ______________________</w:t>
        <w:br w:type="textWrapping"/>
        <w:t xml:space="preserve">(сумма требований)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1"/>
        <w:numPr>
          <w:ilvl w:val="1"/>
          <w:numId w:val="1"/>
        </w:numPr>
        <w:spacing w:after="0" w:before="0" w:line="240" w:lineRule="auto"/>
        <w:ind w:left="576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keepNext w:val="1"/>
        <w:widowControl w:val="1"/>
        <w:numPr>
          <w:ilvl w:val="2"/>
          <w:numId w:val="1"/>
        </w:numPr>
        <w:spacing w:after="0" w:before="0" w:line="240" w:lineRule="auto"/>
        <w:ind w:left="72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о взыскании долга по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«___»__________ 20__ года между мной и ответчиком _________ (ФИО) был заключен договор займа, по условиям которого ответчику передана в долг сумма _______ руб. на срок до «___»__________ 20__ года, с выплатой процентов в размере ___% ежемесячно. Условия соглашения подтверждаются договором займа от «___»__________ 20__ года.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Период просрочки долга составляет _____ дней, размер ключевой ставки Банка России на момент предъявления иска составляет ___ %. Таким образом, сумма процентов на момент подачи иска в суд, за пользование чужими денежными средствами вследствие их неправомерного удержания составляет _______ руб. Расчет прилагается.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Всего _______ руб.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(копии по числу лиц, участвующих в деле):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Расчет задолженности (долга)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Расчет процентов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Копия договора займа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3"/>
          <w:szCs w:val="23"/>
          <w:vertAlign w:val="baseline"/>
          <w:rtl w:val="0"/>
        </w:rPr>
        <w:t xml:space="preserve">Дата подачи заявления "___"_________ ____ г.                             Подпись истца 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br w:type="textWrapping"/>
      </w:r>
    </w:p>
    <w:sectPr>
      <w:pgSz w:h="16838" w:w="11906"/>
      <w:pgMar w:bottom="567" w:top="567" w:left="850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